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  <w:b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8"/>
          <w:szCs w:val="28"/>
          <w:rtl w:val="0"/>
        </w:rPr>
        <w:t xml:space="preserve">Institutional Funding Schemes (MOST IMPORTANT)</w:t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8"/>
          <w:szCs w:val="28"/>
          <w:rtl w:val="0"/>
        </w:rPr>
        <w:t xml:space="preserve">1. FIST Programme </w:t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(Fund for Improvement of S&amp;T Infrastructure)</w:t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  <w:rtl w:val="0"/>
        </w:rPr>
        <w:t xml:space="preserve">Key Points:</w:t>
      </w:r>
    </w:p>
    <w:p w:rsidR="00000000" w:rsidDel="00000000" w:rsidP="00000000" w:rsidRDefault="00000000" w:rsidRPr="00000000" w14:paraId="00000007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Funding for: </w:t>
      </w:r>
    </w:p>
    <w:p w:rsidR="00000000" w:rsidDel="00000000" w:rsidP="00000000" w:rsidRDefault="00000000" w:rsidRPr="00000000" w14:paraId="00000008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Lab development, </w:t>
      </w:r>
    </w:p>
    <w:p w:rsidR="00000000" w:rsidDel="00000000" w:rsidP="00000000" w:rsidRDefault="00000000" w:rsidRPr="00000000" w14:paraId="0000000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Equipment, </w:t>
      </w:r>
    </w:p>
    <w:p w:rsidR="00000000" w:rsidDel="00000000" w:rsidP="00000000" w:rsidRDefault="00000000" w:rsidRPr="00000000" w14:paraId="0000000A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Research infrastructure</w:t>
      </w:r>
    </w:p>
    <w:p w:rsidR="00000000" w:rsidDel="00000000" w:rsidP="00000000" w:rsidRDefault="00000000" w:rsidRPr="00000000" w14:paraId="0000000B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Funding levels: </w:t>
      </w:r>
    </w:p>
    <w:p w:rsidR="00000000" w:rsidDel="00000000" w:rsidP="00000000" w:rsidRDefault="00000000" w:rsidRPr="00000000" w14:paraId="0000000C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₹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1.5 Cr (Colleges)</w:t>
      </w:r>
    </w:p>
    <w:p w:rsidR="00000000" w:rsidDel="00000000" w:rsidP="00000000" w:rsidRDefault="00000000" w:rsidRPr="00000000" w14:paraId="0000000D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₹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3 Cr (Departments)</w:t>
      </w:r>
    </w:p>
    <w:p w:rsidR="00000000" w:rsidDel="00000000" w:rsidP="00000000" w:rsidRDefault="00000000" w:rsidRPr="00000000" w14:paraId="0000000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₹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10 Cr (Advanced departments)</w:t>
      </w:r>
    </w:p>
    <w:p w:rsidR="00000000" w:rsidDel="00000000" w:rsidP="00000000" w:rsidRDefault="00000000" w:rsidRPr="00000000" w14:paraId="0000000F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Eligibility:</w:t>
      </w:r>
    </w:p>
    <w:p w:rsidR="00000000" w:rsidDel="00000000" w:rsidP="00000000" w:rsidRDefault="00000000" w:rsidRPr="00000000" w14:paraId="0000001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Universities (including private, if recognized)</w:t>
      </w:r>
    </w:p>
    <w:p w:rsidR="00000000" w:rsidDel="00000000" w:rsidP="00000000" w:rsidRDefault="00000000" w:rsidRPr="00000000" w14:paraId="00000011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PG Science &amp; Engineering departments only</w:t>
      </w:r>
    </w:p>
    <w:p w:rsidR="00000000" w:rsidDel="00000000" w:rsidP="00000000" w:rsidRDefault="00000000" w:rsidRPr="00000000" w14:paraId="00000012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Important Condition:</w:t>
      </w:r>
    </w:p>
    <w:p w:rsidR="00000000" w:rsidDel="00000000" w:rsidP="00000000" w:rsidRDefault="00000000" w:rsidRPr="00000000" w14:paraId="00000013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Department must have minimum 5 years of research activity</w:t>
      </w:r>
    </w:p>
    <w:p w:rsidR="00000000" w:rsidDel="00000000" w:rsidP="00000000" w:rsidRDefault="00000000" w:rsidRPr="00000000" w14:paraId="00000014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Only department-level proposals (not individual)</w:t>
      </w:r>
    </w:p>
    <w:p w:rsidR="00000000" w:rsidDel="00000000" w:rsidP="00000000" w:rsidRDefault="00000000" w:rsidRPr="00000000" w14:paraId="00000015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Conclusion: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Highly relevant for university (especially Engineering, Pharmacy, Science)</w:t>
      </w:r>
    </w:p>
    <w:p w:rsidR="00000000" w:rsidDel="00000000" w:rsidP="00000000" w:rsidRDefault="00000000" w:rsidRPr="00000000" w14:paraId="00000017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Source: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sz w:val="24"/>
            <w:szCs w:val="24"/>
            <w:u w:val="single"/>
            <w:rtl w:val="0"/>
          </w:rPr>
          <w:t xml:space="preserve">https://dst.gov.in/scientific-programmes/scientific-engineering-research/fund-improvement-st-infrastructure-higher-educational-institutions-fist?utm_source=chatgpt.com</w:t>
        </w:r>
      </w:hyperlink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8">
      <w:pPr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8"/>
          <w:szCs w:val="28"/>
        </w:rPr>
      </w:pPr>
      <w:bookmarkStart w:colFirst="0" w:colLast="0" w:name="_heading=h.4j7egczc2r93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8"/>
          <w:szCs w:val="28"/>
          <w:rtl w:val="0"/>
        </w:rPr>
        <w:t xml:space="preserve">2. PURSE Programme</w:t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(Promotion of University Research and Scientific Excellence)</w:t>
      </w:r>
    </w:p>
    <w:p w:rsidR="00000000" w:rsidDel="00000000" w:rsidP="00000000" w:rsidRDefault="00000000" w:rsidRPr="00000000" w14:paraId="0000001A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  <w:rtl w:val="0"/>
        </w:rPr>
        <w:t xml:space="preserve">Key Points:</w:t>
      </w:r>
    </w:p>
    <w:p w:rsidR="00000000" w:rsidDel="00000000" w:rsidP="00000000" w:rsidRDefault="00000000" w:rsidRPr="00000000" w14:paraId="0000001C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Funding for:</w:t>
      </w:r>
    </w:p>
    <w:p w:rsidR="00000000" w:rsidDel="00000000" w:rsidP="00000000" w:rsidRDefault="00000000" w:rsidRPr="00000000" w14:paraId="0000001D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Research infrastructure</w:t>
      </w:r>
    </w:p>
    <w:p w:rsidR="00000000" w:rsidDel="00000000" w:rsidP="00000000" w:rsidRDefault="00000000" w:rsidRPr="00000000" w14:paraId="0000001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Manpower</w:t>
      </w:r>
    </w:p>
    <w:p w:rsidR="00000000" w:rsidDel="00000000" w:rsidP="00000000" w:rsidRDefault="00000000" w:rsidRPr="00000000" w14:paraId="0000001F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Consumables</w:t>
      </w:r>
    </w:p>
    <w:p w:rsidR="00000000" w:rsidDel="00000000" w:rsidP="00000000" w:rsidRDefault="00000000" w:rsidRPr="00000000" w14:paraId="0000002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Conferences</w:t>
      </w:r>
    </w:p>
    <w:p w:rsidR="00000000" w:rsidDel="00000000" w:rsidP="00000000" w:rsidRDefault="00000000" w:rsidRPr="00000000" w14:paraId="00000021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Eligibility:</w:t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Central / State / Deemed / Private Universities eligible</w:t>
      </w:r>
    </w:p>
    <w:p w:rsidR="00000000" w:rsidDel="00000000" w:rsidP="00000000" w:rsidRDefault="00000000" w:rsidRPr="00000000" w14:paraId="00000023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Special Conditions:</w:t>
      </w:r>
    </w:p>
    <w:p w:rsidR="00000000" w:rsidDel="00000000" w:rsidP="00000000" w:rsidRDefault="00000000" w:rsidRPr="00000000" w14:paraId="00000024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University must have: Good research output (publications, ranking, etc.)</w:t>
      </w:r>
    </w:p>
    <w:p w:rsidR="00000000" w:rsidDel="00000000" w:rsidP="00000000" w:rsidRDefault="00000000" w:rsidRPr="00000000" w14:paraId="00000025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Private universities: Must contribute ~50% matching funding</w:t>
      </w:r>
    </w:p>
    <w:p w:rsidR="00000000" w:rsidDel="00000000" w:rsidP="00000000" w:rsidRDefault="00000000" w:rsidRPr="00000000" w14:paraId="00000026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Duration: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4 years</w:t>
      </w:r>
    </w:p>
    <w:p w:rsidR="00000000" w:rsidDel="00000000" w:rsidP="00000000" w:rsidRDefault="00000000" w:rsidRPr="00000000" w14:paraId="00000027">
      <w:pPr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Conclusion:</w:t>
      </w:r>
    </w:p>
    <w:p w:rsidR="00000000" w:rsidDel="00000000" w:rsidP="00000000" w:rsidRDefault="00000000" w:rsidRPr="00000000" w14:paraId="00000028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Very high-value scheme but competitive + performance-based</w:t>
      </w:r>
    </w:p>
    <w:p w:rsidR="00000000" w:rsidDel="00000000" w:rsidP="00000000" w:rsidRDefault="00000000" w:rsidRPr="00000000" w14:paraId="0000002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Source: </w:t>
      </w:r>
      <w:hyperlink r:id="rId8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sz w:val="24"/>
            <w:szCs w:val="24"/>
            <w:u w:val="single"/>
            <w:rtl w:val="0"/>
          </w:rPr>
          <w:t xml:space="preserve">https://dst.gov.in/promotion-university-research-and-scientific-excellence-purse?utm_source=chatgpt.com</w:t>
        </w:r>
      </w:hyperlink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sectPr>
      <w:pgSz w:h="15840" w:w="12240" w:orient="portrait"/>
      <w:pgMar w:bottom="117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MS Gothic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0942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E40942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E40942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E4094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E40942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3A5D4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7068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st.gov.in/scientific-programmes/scientific-engineering-research/fund-improvement-st-infrastructure-higher-educational-institutions-fist?utm_source=chatgpt.com" TargetMode="External"/><Relationship Id="rId8" Type="http://schemas.openxmlformats.org/officeDocument/2006/relationships/hyperlink" Target="https://dst.gov.in/promotion-university-research-and-scientific-excellence-purse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HcGTZRZNeUTY2GGT1CJ7lVTXQ==">CgMxLjAyDmguNGo3ZWdjemMycjkzOAByITFrQlotdFJqblVOTFFQOVlTZzVVTE9OTlJsNzhFcjVHZw==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2026-03-30T13:28:00Z</dcterms:created>
  <dc:creator>dell</dc:creator>
</cp:coreProperties>
</file>